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B0" w:rsidRDefault="00230CB0" w:rsidP="00230CB0">
      <w:pPr>
        <w:jc w:val="center"/>
      </w:pPr>
      <w:r>
        <w:t xml:space="preserve">(наименование организации образования) </w:t>
      </w:r>
    </w:p>
    <w:p w:rsidR="00230CB0" w:rsidRDefault="00230CB0" w:rsidP="00230CB0">
      <w:pPr>
        <w:jc w:val="center"/>
        <w:rPr>
          <w:b/>
          <w:sz w:val="28"/>
          <w:szCs w:val="28"/>
        </w:rPr>
      </w:pPr>
      <w:r w:rsidRPr="00C52BAC">
        <w:rPr>
          <w:b/>
          <w:sz w:val="28"/>
          <w:szCs w:val="28"/>
        </w:rPr>
        <w:t xml:space="preserve">Поурочный план или краткосрочный план </w:t>
      </w:r>
      <w:r>
        <w:rPr>
          <w:b/>
          <w:sz w:val="28"/>
          <w:szCs w:val="28"/>
        </w:rPr>
        <w:t>№ 104</w:t>
      </w:r>
    </w:p>
    <w:p w:rsidR="00230CB0" w:rsidRPr="00C52BAC" w:rsidRDefault="00230CB0" w:rsidP="00230CB0">
      <w:pPr>
        <w:jc w:val="center"/>
        <w:rPr>
          <w:b/>
          <w:sz w:val="28"/>
          <w:szCs w:val="28"/>
        </w:rPr>
      </w:pPr>
    </w:p>
    <w:p w:rsidR="00230CB0" w:rsidRPr="00C52BAC" w:rsidRDefault="00230CB0" w:rsidP="00230CB0">
      <w:pPr>
        <w:jc w:val="center"/>
        <w:rPr>
          <w:b/>
          <w:sz w:val="28"/>
          <w:szCs w:val="28"/>
          <w:u w:val="single"/>
        </w:rPr>
      </w:pPr>
      <w:r w:rsidRPr="00C52BAC">
        <w:rPr>
          <w:rFonts w:eastAsia="Arial" w:cs="Times New Roman"/>
        </w:rPr>
        <w:t xml:space="preserve"> </w:t>
      </w:r>
      <w:r w:rsidRPr="00C52BAC">
        <w:rPr>
          <w:rFonts w:eastAsia="Arial" w:cs="Times New Roman"/>
          <w:b/>
          <w:sz w:val="28"/>
          <w:szCs w:val="28"/>
          <w:u w:val="single"/>
        </w:rPr>
        <w:t>Логарифмические неравенства</w:t>
      </w:r>
    </w:p>
    <w:p w:rsidR="00230CB0" w:rsidRDefault="00230CB0" w:rsidP="00230CB0">
      <w:pPr>
        <w:jc w:val="center"/>
      </w:pPr>
      <w:r>
        <w:t xml:space="preserve"> (тема урока)</w:t>
      </w:r>
    </w:p>
    <w:p w:rsidR="00230CB0" w:rsidRDefault="00230CB0" w:rsidP="00230CB0">
      <w:pPr>
        <w:jc w:val="center"/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518"/>
        <w:gridCol w:w="11511"/>
      </w:tblGrid>
      <w:tr w:rsidR="00230CB0" w:rsidTr="00230CB0">
        <w:tc>
          <w:tcPr>
            <w:tcW w:w="2518" w:type="dxa"/>
          </w:tcPr>
          <w:p w:rsidR="00230CB0" w:rsidRDefault="00230CB0" w:rsidP="003A0C9B">
            <w:r>
              <w:t>Раздел:</w:t>
            </w:r>
          </w:p>
        </w:tc>
        <w:tc>
          <w:tcPr>
            <w:tcW w:w="11511" w:type="dxa"/>
          </w:tcPr>
          <w:p w:rsidR="00230CB0" w:rsidRDefault="00230CB0" w:rsidP="003A0C9B">
            <w:pPr>
              <w:widowControl w:val="0"/>
              <w:autoSpaceDE w:val="0"/>
              <w:autoSpaceDN w:val="0"/>
              <w:spacing w:line="275" w:lineRule="exact"/>
              <w:ind w:left="107"/>
            </w:pPr>
            <w:r w:rsidRPr="00C52BAC">
              <w:rPr>
                <w:rFonts w:eastAsia="Times New Roman" w:cs="Times New Roman"/>
                <w:b/>
                <w:szCs w:val="22"/>
                <w:lang w:eastAsia="en-US"/>
              </w:rPr>
              <w:t>11.3С</w:t>
            </w:r>
            <w:r>
              <w:rPr>
                <w:rFonts w:eastAsia="Times New Roman" w:cs="Times New Roman"/>
                <w:b/>
                <w:szCs w:val="22"/>
                <w:lang w:eastAsia="en-US"/>
              </w:rPr>
              <w:t xml:space="preserve"> </w:t>
            </w:r>
            <w:r w:rsidRPr="00C52BAC">
              <w:rPr>
                <w:rFonts w:eastAsia="Times New Roman" w:cs="Times New Roman"/>
                <w:b/>
                <w:szCs w:val="22"/>
              </w:rPr>
              <w:t>Показательные и логарифмические уравнения и неравенства</w:t>
            </w:r>
          </w:p>
        </w:tc>
      </w:tr>
      <w:tr w:rsidR="00230CB0" w:rsidTr="00230CB0">
        <w:tc>
          <w:tcPr>
            <w:tcW w:w="2518" w:type="dxa"/>
          </w:tcPr>
          <w:p w:rsidR="00230CB0" w:rsidRDefault="00230CB0" w:rsidP="003A0C9B">
            <w:r>
              <w:t xml:space="preserve">ФИО педагога    </w:t>
            </w:r>
          </w:p>
        </w:tc>
        <w:tc>
          <w:tcPr>
            <w:tcW w:w="11511" w:type="dxa"/>
          </w:tcPr>
          <w:p w:rsidR="00230CB0" w:rsidRDefault="00230CB0" w:rsidP="003A0C9B"/>
        </w:tc>
      </w:tr>
      <w:tr w:rsidR="00230CB0" w:rsidTr="00230CB0">
        <w:tc>
          <w:tcPr>
            <w:tcW w:w="2518" w:type="dxa"/>
          </w:tcPr>
          <w:p w:rsidR="00230CB0" w:rsidRDefault="00230CB0" w:rsidP="003A0C9B">
            <w:r>
              <w:t xml:space="preserve">Дата:     </w:t>
            </w:r>
          </w:p>
        </w:tc>
        <w:tc>
          <w:tcPr>
            <w:tcW w:w="11511" w:type="dxa"/>
          </w:tcPr>
          <w:p w:rsidR="00230CB0" w:rsidRDefault="00230CB0" w:rsidP="003A0C9B"/>
        </w:tc>
      </w:tr>
      <w:tr w:rsidR="00230CB0" w:rsidTr="00230CB0">
        <w:tc>
          <w:tcPr>
            <w:tcW w:w="2518" w:type="dxa"/>
          </w:tcPr>
          <w:p w:rsidR="00230CB0" w:rsidRDefault="00230CB0" w:rsidP="003A0C9B">
            <w:r>
              <w:t xml:space="preserve">Класс:   </w:t>
            </w:r>
          </w:p>
        </w:tc>
        <w:tc>
          <w:tcPr>
            <w:tcW w:w="11511" w:type="dxa"/>
          </w:tcPr>
          <w:p w:rsidR="00230CB0" w:rsidRDefault="00230CB0" w:rsidP="003A0C9B">
            <w:r>
              <w:t>Количество присутствующих:                             Количество отсутствующих:</w:t>
            </w:r>
          </w:p>
        </w:tc>
      </w:tr>
      <w:tr w:rsidR="00230CB0" w:rsidTr="00230CB0">
        <w:tc>
          <w:tcPr>
            <w:tcW w:w="2518" w:type="dxa"/>
          </w:tcPr>
          <w:p w:rsidR="00230CB0" w:rsidRDefault="00230CB0" w:rsidP="003A0C9B">
            <w:r>
              <w:t xml:space="preserve">Тема урока    </w:t>
            </w:r>
          </w:p>
        </w:tc>
        <w:tc>
          <w:tcPr>
            <w:tcW w:w="11511" w:type="dxa"/>
          </w:tcPr>
          <w:p w:rsidR="00230CB0" w:rsidRDefault="00230CB0" w:rsidP="003A0C9B">
            <w:r w:rsidRPr="00C52BAC">
              <w:t>Логарифмические неравенства</w:t>
            </w:r>
            <w:r>
              <w:t xml:space="preserve"> </w:t>
            </w:r>
          </w:p>
        </w:tc>
      </w:tr>
      <w:tr w:rsidR="00230CB0" w:rsidTr="00230CB0">
        <w:tc>
          <w:tcPr>
            <w:tcW w:w="2518" w:type="dxa"/>
          </w:tcPr>
          <w:p w:rsidR="00230CB0" w:rsidRDefault="00230CB0" w:rsidP="003A0C9B">
            <w:r>
              <w:t xml:space="preserve">Цели обучения в соответствии  с учебной программой   </w:t>
            </w:r>
          </w:p>
        </w:tc>
        <w:tc>
          <w:tcPr>
            <w:tcW w:w="11511" w:type="dxa"/>
          </w:tcPr>
          <w:p w:rsidR="00230CB0" w:rsidRDefault="00230CB0" w:rsidP="003A0C9B">
            <w:r w:rsidRPr="00C52BAC">
              <w:rPr>
                <w:rFonts w:eastAsia="Arial" w:cs="Times New Roman"/>
              </w:rPr>
              <w:t xml:space="preserve">11.2.2.11. </w:t>
            </w:r>
            <w:r w:rsidRPr="00C52BAC">
              <w:rPr>
                <w:rFonts w:eastAsia="Times New Roman" w:cs="Times New Roman"/>
                <w:i/>
                <w:iCs/>
              </w:rPr>
              <w:t>Уметь решать логарифмические неравенства и их системы</w:t>
            </w:r>
            <w:r w:rsidRPr="00C52BAC">
              <w:rPr>
                <w:rFonts w:eastAsia="Arial" w:cs="Times New Roman"/>
              </w:rPr>
              <w:t>.</w:t>
            </w:r>
          </w:p>
        </w:tc>
      </w:tr>
      <w:tr w:rsidR="00230CB0" w:rsidTr="00230CB0">
        <w:tc>
          <w:tcPr>
            <w:tcW w:w="2518" w:type="dxa"/>
          </w:tcPr>
          <w:p w:rsidR="00230CB0" w:rsidRDefault="00230CB0" w:rsidP="003A0C9B">
            <w:r>
              <w:t xml:space="preserve">Цели урока         </w:t>
            </w:r>
          </w:p>
        </w:tc>
        <w:tc>
          <w:tcPr>
            <w:tcW w:w="11511" w:type="dxa"/>
          </w:tcPr>
          <w:p w:rsidR="00230CB0" w:rsidRDefault="00230CB0" w:rsidP="003A0C9B">
            <w:r>
              <w:t>Решают логарифмические неравенства.</w:t>
            </w:r>
          </w:p>
        </w:tc>
      </w:tr>
    </w:tbl>
    <w:p w:rsidR="00230CB0" w:rsidRDefault="00230CB0" w:rsidP="00230CB0">
      <w:pPr>
        <w:jc w:val="center"/>
      </w:pPr>
      <w:r>
        <w:t>Ход урока</w:t>
      </w:r>
    </w:p>
    <w:tbl>
      <w:tblPr>
        <w:tblStyle w:val="a3"/>
        <w:tblpPr w:leftFromText="180" w:rightFromText="180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119"/>
        <w:gridCol w:w="992"/>
        <w:gridCol w:w="4140"/>
      </w:tblGrid>
      <w:tr w:rsidR="00230CB0" w:rsidTr="00230CB0">
        <w:tc>
          <w:tcPr>
            <w:tcW w:w="1526" w:type="dxa"/>
          </w:tcPr>
          <w:p w:rsidR="00230CB0" w:rsidRDefault="00230CB0" w:rsidP="003A0C9B">
            <w:pPr>
              <w:jc w:val="center"/>
            </w:pPr>
            <w:r>
              <w:t>Этап урока/ Время</w:t>
            </w:r>
          </w:p>
        </w:tc>
        <w:tc>
          <w:tcPr>
            <w:tcW w:w="4252" w:type="dxa"/>
          </w:tcPr>
          <w:p w:rsidR="00230CB0" w:rsidRDefault="00230CB0" w:rsidP="003A0C9B">
            <w:pPr>
              <w:jc w:val="center"/>
            </w:pPr>
            <w:r>
              <w:t>Действия педагога</w:t>
            </w:r>
          </w:p>
        </w:tc>
        <w:tc>
          <w:tcPr>
            <w:tcW w:w="3119" w:type="dxa"/>
          </w:tcPr>
          <w:p w:rsidR="00230CB0" w:rsidRDefault="00230CB0" w:rsidP="003A0C9B">
            <w:pPr>
              <w:jc w:val="center"/>
            </w:pPr>
            <w:r>
              <w:t>Действия ученика</w:t>
            </w:r>
          </w:p>
        </w:tc>
        <w:tc>
          <w:tcPr>
            <w:tcW w:w="992" w:type="dxa"/>
          </w:tcPr>
          <w:p w:rsidR="00230CB0" w:rsidRDefault="00230CB0" w:rsidP="003A0C9B">
            <w:pPr>
              <w:jc w:val="center"/>
            </w:pPr>
            <w:r>
              <w:t>Оценивание</w:t>
            </w:r>
          </w:p>
        </w:tc>
        <w:tc>
          <w:tcPr>
            <w:tcW w:w="4140" w:type="dxa"/>
          </w:tcPr>
          <w:p w:rsidR="00230CB0" w:rsidRDefault="00230CB0" w:rsidP="003A0C9B">
            <w:pPr>
              <w:jc w:val="center"/>
            </w:pPr>
            <w:r>
              <w:t>Ресурсы</w:t>
            </w:r>
          </w:p>
        </w:tc>
      </w:tr>
      <w:tr w:rsidR="00230CB0" w:rsidTr="00230CB0">
        <w:tc>
          <w:tcPr>
            <w:tcW w:w="1526" w:type="dxa"/>
          </w:tcPr>
          <w:p w:rsidR="00230CB0" w:rsidRDefault="00230CB0" w:rsidP="003A0C9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26633C">
              <w:rPr>
                <w:rFonts w:eastAsia="Times New Roman" w:cs="Times New Roman"/>
                <w:b/>
                <w:bCs/>
                <w:color w:val="000000"/>
              </w:rPr>
              <w:t>Начало урока</w:t>
            </w:r>
          </w:p>
          <w:p w:rsidR="00230CB0" w:rsidRPr="0026633C" w:rsidRDefault="00230CB0" w:rsidP="003A0C9B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5 мин</w:t>
            </w:r>
            <w:r w:rsidRPr="0026633C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252" w:type="dxa"/>
          </w:tcPr>
          <w:p w:rsidR="00230CB0" w:rsidRPr="00F01B09" w:rsidRDefault="00230CB0" w:rsidP="003A0C9B">
            <w:pPr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F01B09">
              <w:rPr>
                <w:rFonts w:eastAsia="Times New Roman" w:cs="Times New Roman"/>
                <w:shd w:val="clear" w:color="auto" w:fill="FFFFFF"/>
              </w:rPr>
              <w:t xml:space="preserve">Учитель приветствует учащихся, проверяет готовность учащихся к уроку. </w:t>
            </w:r>
            <w:r>
              <w:rPr>
                <w:rFonts w:eastAsia="Times New Roman" w:cs="Times New Roman"/>
                <w:shd w:val="clear" w:color="auto" w:fill="FFFFFF"/>
              </w:rPr>
              <w:t>Задает вопросы:</w:t>
            </w:r>
          </w:p>
          <w:p w:rsidR="00230CB0" w:rsidRPr="00F01B09" w:rsidRDefault="00230CB0" w:rsidP="00230CB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 w:rsidRPr="00F01B09">
              <w:rPr>
                <w:rFonts w:eastAsia="Times New Roman" w:cs="Times New Roman"/>
              </w:rPr>
              <w:t xml:space="preserve">Какие неравенства называются </w:t>
            </w:r>
            <w:r w:rsidRPr="00F01B09">
              <w:rPr>
                <w:rFonts w:eastAsia="Times New Roman" w:cs="Times New Roman"/>
                <w:bCs/>
                <w:iCs/>
              </w:rPr>
              <w:t>логарифмическими</w:t>
            </w:r>
            <w:r w:rsidRPr="00F01B09">
              <w:rPr>
                <w:rFonts w:eastAsia="Times New Roman" w:cs="Times New Roman"/>
              </w:rPr>
              <w:t>?</w:t>
            </w:r>
          </w:p>
          <w:p w:rsidR="00230CB0" w:rsidRPr="00F01B09" w:rsidRDefault="00230CB0" w:rsidP="00230CB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 w:rsidRPr="00F01B09">
              <w:rPr>
                <w:rFonts w:eastAsia="Times New Roman" w:cs="Times New Roman"/>
              </w:rPr>
              <w:t xml:space="preserve">Какие основные способы решения </w:t>
            </w:r>
            <w:r w:rsidRPr="00F01B09">
              <w:rPr>
                <w:rFonts w:eastAsia="Times New Roman" w:cs="Times New Roman"/>
                <w:bCs/>
                <w:iCs/>
              </w:rPr>
              <w:t xml:space="preserve">логарифмических </w:t>
            </w:r>
            <w:r w:rsidRPr="00F01B09">
              <w:rPr>
                <w:rFonts w:eastAsia="Times New Roman" w:cs="Times New Roman"/>
              </w:rPr>
              <w:t>неравенств вы знаете?</w:t>
            </w:r>
          </w:p>
          <w:p w:rsidR="00230CB0" w:rsidRPr="00F01B09" w:rsidRDefault="00230CB0" w:rsidP="00230CB0">
            <w:pPr>
              <w:numPr>
                <w:ilvl w:val="0"/>
                <w:numId w:val="2"/>
              </w:numPr>
              <w:contextualSpacing/>
              <w:jc w:val="both"/>
              <w:rPr>
                <w:rFonts w:eastAsia="Times New Roman" w:cs="Times New Roman"/>
              </w:rPr>
            </w:pPr>
            <w:r w:rsidRPr="00F01B09">
              <w:rPr>
                <w:rFonts w:eastAsia="Times New Roman" w:cs="Times New Roman"/>
              </w:rPr>
              <w:t>Что называют решением системы неравенств?</w:t>
            </w:r>
          </w:p>
          <w:p w:rsidR="00230CB0" w:rsidRDefault="00230CB0" w:rsidP="003A0C9B">
            <w:pPr>
              <w:jc w:val="center"/>
            </w:pPr>
            <w:r w:rsidRPr="00F01B09">
              <w:rPr>
                <w:rFonts w:eastAsia="Times New Roman" w:cs="Times New Roman"/>
                <w:lang w:val="kk-KZ"/>
              </w:rPr>
              <w:t xml:space="preserve">Учитель объявляет тему урока и цели урока. </w:t>
            </w:r>
            <w:r w:rsidRPr="00F01B09">
              <w:rPr>
                <w:rFonts w:eastAsia="Times New Roman" w:cs="Times New Roman"/>
              </w:rPr>
              <w:t>Далее учитель озвучивает критерии оценивания, определяет «зону ближайшего развития» учащихся, ожидания к концу урока</w:t>
            </w:r>
            <w:r w:rsidRPr="00F01B09">
              <w:rPr>
                <w:rFonts w:eastAsia="Times New Roman" w:cs="Times New Roman"/>
                <w:lang w:val="kk-KZ"/>
              </w:rPr>
              <w:t>.</w:t>
            </w:r>
          </w:p>
        </w:tc>
        <w:tc>
          <w:tcPr>
            <w:tcW w:w="3119" w:type="dxa"/>
          </w:tcPr>
          <w:p w:rsidR="00230CB0" w:rsidRPr="00F01B09" w:rsidRDefault="00230CB0" w:rsidP="003A0C9B">
            <w:pPr>
              <w:jc w:val="both"/>
              <w:rPr>
                <w:rFonts w:eastAsia="Times New Roman" w:cs="Times New Roman"/>
              </w:rPr>
            </w:pPr>
            <w:r w:rsidRPr="00F01B09">
              <w:rPr>
                <w:rFonts w:eastAsia="Times New Roman" w:cs="Times New Roman"/>
                <w:lang w:val="kk-KZ"/>
              </w:rPr>
              <w:t xml:space="preserve">Ученики </w:t>
            </w:r>
            <w:r>
              <w:rPr>
                <w:rFonts w:eastAsia="Times New Roman" w:cs="Times New Roman"/>
              </w:rPr>
              <w:t xml:space="preserve">демонстрируют свои знания, </w:t>
            </w:r>
            <w:r w:rsidRPr="00F01B09">
              <w:rPr>
                <w:rFonts w:eastAsia="Times New Roman" w:cs="Times New Roman"/>
              </w:rPr>
              <w:t>повторяют пройденный материал, отвечая на следующие вопросы:</w:t>
            </w:r>
          </w:p>
          <w:p w:rsidR="00230CB0" w:rsidRDefault="00230CB0" w:rsidP="003A0C9B">
            <w:pPr>
              <w:jc w:val="center"/>
            </w:pPr>
          </w:p>
        </w:tc>
        <w:tc>
          <w:tcPr>
            <w:tcW w:w="992" w:type="dxa"/>
          </w:tcPr>
          <w:p w:rsidR="00230CB0" w:rsidRDefault="00230CB0" w:rsidP="003A0C9B">
            <w:pPr>
              <w:jc w:val="center"/>
            </w:pPr>
            <w:r>
              <w:t>За каждый правильный ответ 1 балл</w:t>
            </w:r>
          </w:p>
        </w:tc>
        <w:tc>
          <w:tcPr>
            <w:tcW w:w="4140" w:type="dxa"/>
          </w:tcPr>
          <w:p w:rsidR="00230CB0" w:rsidRDefault="00230CB0" w:rsidP="003A0C9B">
            <w:pPr>
              <w:jc w:val="center"/>
            </w:pPr>
          </w:p>
        </w:tc>
      </w:tr>
      <w:tr w:rsidR="00230CB0" w:rsidTr="00230CB0">
        <w:tc>
          <w:tcPr>
            <w:tcW w:w="1526" w:type="dxa"/>
          </w:tcPr>
          <w:p w:rsidR="00230CB0" w:rsidRDefault="00230CB0" w:rsidP="003A0C9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26633C">
              <w:rPr>
                <w:rFonts w:eastAsia="Times New Roman" w:cs="Times New Roman"/>
                <w:b/>
                <w:bCs/>
                <w:color w:val="000000"/>
              </w:rPr>
              <w:lastRenderedPageBreak/>
              <w:t>Середина урока</w:t>
            </w:r>
          </w:p>
          <w:p w:rsidR="00230CB0" w:rsidRPr="0026633C" w:rsidRDefault="00230CB0" w:rsidP="003A0C9B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30 мин</w:t>
            </w:r>
          </w:p>
        </w:tc>
        <w:tc>
          <w:tcPr>
            <w:tcW w:w="4252" w:type="dxa"/>
          </w:tcPr>
          <w:p w:rsidR="00230CB0" w:rsidRDefault="00230CB0" w:rsidP="003A0C9B">
            <w:pPr>
              <w:jc w:val="both"/>
              <w:rPr>
                <w:rFonts w:eastAsia="Times New Roman" w:cs="Times New Roman"/>
              </w:rPr>
            </w:pPr>
            <w:r w:rsidRPr="003E5890">
              <w:rPr>
                <w:rFonts w:eastAsia="Times New Roman" w:cs="Times New Roman"/>
              </w:rPr>
              <w:t xml:space="preserve">Учитель обсуждает совместно с учащимися методы </w:t>
            </w:r>
            <w:proofErr w:type="gramStart"/>
            <w:r w:rsidRPr="003E5890">
              <w:rPr>
                <w:rFonts w:eastAsia="Times New Roman" w:cs="Times New Roman"/>
              </w:rPr>
              <w:t>решения ,</w:t>
            </w:r>
            <w:proofErr w:type="gramEnd"/>
            <w:r w:rsidRPr="003E5890">
              <w:rPr>
                <w:rFonts w:eastAsia="Times New Roman" w:cs="Times New Roman"/>
              </w:rPr>
              <w:t xml:space="preserve"> следит за грамотностью рассуждений и верной записью решения неравенств</w:t>
            </w:r>
            <w:r>
              <w:rPr>
                <w:rFonts w:eastAsia="Times New Roman" w:cs="Times New Roman"/>
              </w:rPr>
              <w:t xml:space="preserve"> </w:t>
            </w:r>
          </w:p>
          <w:p w:rsidR="00230CB0" w:rsidRDefault="00230CB0" w:rsidP="003A0C9B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Рассмотрим </w:t>
            </w:r>
            <w:proofErr w:type="gramStart"/>
            <w:r>
              <w:rPr>
                <w:rFonts w:eastAsia="Times New Roman" w:cs="Times New Roman"/>
              </w:rPr>
              <w:t>случай</w:t>
            </w:r>
            <w:proofErr w:type="gramEnd"/>
            <w:r>
              <w:rPr>
                <w:rFonts w:eastAsia="Times New Roman" w:cs="Times New Roman"/>
              </w:rPr>
              <w:t xml:space="preserve"> когда переменная находится в основании логарифма:</w:t>
            </w:r>
          </w:p>
          <w:p w:rsidR="00230CB0" w:rsidRPr="00406599" w:rsidRDefault="00230CB0" w:rsidP="003A0C9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406599">
              <w:rPr>
                <w:rFonts w:eastAsia="Calibri" w:cs="Times New Roman"/>
                <w:iCs/>
                <w:sz w:val="28"/>
                <w:szCs w:val="28"/>
                <w:lang w:eastAsia="en-US"/>
              </w:rPr>
              <w:t xml:space="preserve">Решите неравенство   </w:t>
            </w:r>
            <w:r w:rsidRPr="00406599">
              <w:rPr>
                <w:rFonts w:eastAsia="Calibri" w:cs="Times New Roman"/>
                <w:iCs/>
                <w:position w:val="-14"/>
                <w:sz w:val="28"/>
                <w:szCs w:val="28"/>
                <w:lang w:eastAsia="en-US"/>
              </w:rPr>
              <w:object w:dxaOrig="27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9.5pt" o:ole="">
                  <v:imagedata r:id="rId5" o:title=""/>
                </v:shape>
                <o:OLEObject Type="Embed" ProgID="Equation.DSMT4" ShapeID="_x0000_i1025" DrawAspect="Content" ObjectID="_1690560623" r:id="rId6"/>
              </w:object>
            </w:r>
          </w:p>
          <w:p w:rsidR="00230CB0" w:rsidRPr="00406599" w:rsidRDefault="00230CB0" w:rsidP="003A0C9B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406599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Решение.</w:t>
            </w:r>
          </w:p>
          <w:tbl>
            <w:tblPr>
              <w:tblStyle w:val="a3"/>
              <w:tblW w:w="4053" w:type="dxa"/>
              <w:tblLayout w:type="fixed"/>
              <w:tblLook w:val="01E0" w:firstRow="1" w:lastRow="1" w:firstColumn="1" w:lastColumn="1" w:noHBand="0" w:noVBand="0"/>
            </w:tblPr>
            <w:tblGrid>
              <w:gridCol w:w="2024"/>
              <w:gridCol w:w="2029"/>
            </w:tblGrid>
            <w:tr w:rsidR="00230CB0" w:rsidRPr="00406599" w:rsidTr="003A0C9B">
              <w:trPr>
                <w:trHeight w:val="1940"/>
              </w:trPr>
              <w:tc>
                <w:tcPr>
                  <w:tcW w:w="2024" w:type="dxa"/>
                </w:tcPr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406599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1 случай:</w: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406599">
                    <w:rPr>
                      <w:rFonts w:ascii="Calibri" w:eastAsia="Calibri" w:hAnsi="Calibri" w:cs="Times New Roman"/>
                      <w:b/>
                      <w:position w:val="-66"/>
                      <w:sz w:val="28"/>
                      <w:szCs w:val="28"/>
                      <w:lang w:eastAsia="en-US"/>
                    </w:rPr>
                    <w:object w:dxaOrig="1500" w:dyaOrig="1440">
                      <v:shape id="_x0000_i1026" type="#_x0000_t75" style="width:75.75pt;height:1in" o:ole="">
                        <v:imagedata r:id="rId7" o:title=""/>
                      </v:shape>
                      <o:OLEObject Type="Embed" ProgID="Equation.DSMT4" ShapeID="_x0000_i1026" DrawAspect="Content" ObjectID="_1690560624" r:id="rId8"/>
                    </w:objec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406599">
                    <w:rPr>
                      <w:rFonts w:ascii="Calibri" w:eastAsia="Calibri" w:hAnsi="Calibri" w:cs="Times New Roman"/>
                      <w:b/>
                      <w:position w:val="-66"/>
                      <w:sz w:val="28"/>
                      <w:szCs w:val="28"/>
                      <w:lang w:eastAsia="en-US"/>
                    </w:rPr>
                    <w:object w:dxaOrig="1540" w:dyaOrig="1440">
                      <v:shape id="_x0000_i1027" type="#_x0000_t75" style="width:76.5pt;height:1in" o:ole="">
                        <v:imagedata r:id="rId9" o:title=""/>
                      </v:shape>
                      <o:OLEObject Type="Embed" ProgID="Equation.DSMT4" ShapeID="_x0000_i1027" DrawAspect="Content" ObjectID="_1690560625" r:id="rId10"/>
                    </w:objec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406599">
                    <w:rPr>
                      <w:rFonts w:ascii="Calibri" w:eastAsia="Calibri" w:hAnsi="Calibri" w:cs="Times New Roman"/>
                      <w:b/>
                      <w:position w:val="-10"/>
                      <w:sz w:val="28"/>
                      <w:szCs w:val="28"/>
                      <w:lang w:eastAsia="en-US"/>
                    </w:rPr>
                    <w:object w:dxaOrig="1540" w:dyaOrig="320">
                      <v:shape id="_x0000_i1028" type="#_x0000_t75" style="width:76.5pt;height:15.75pt" o:ole="">
                        <v:imagedata r:id="rId11" o:title=""/>
                      </v:shape>
                      <o:OLEObject Type="Embed" ProgID="Equation.DSMT4" ShapeID="_x0000_i1028" DrawAspect="Content" ObjectID="_1690560626" r:id="rId12"/>
                    </w:objec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</w:tcPr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406599">
                    <w:rPr>
                      <w:rFonts w:eastAsia="Times New Roman" w:cs="Times New Roman"/>
                      <w:b/>
                      <w:sz w:val="28"/>
                      <w:szCs w:val="28"/>
                    </w:rPr>
                    <w:t>2 случай:</w: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406599">
                    <w:rPr>
                      <w:rFonts w:ascii="Calibri" w:eastAsia="Calibri" w:hAnsi="Calibri" w:cs="Times New Roman"/>
                      <w:b/>
                      <w:position w:val="-66"/>
                      <w:sz w:val="28"/>
                      <w:szCs w:val="28"/>
                      <w:lang w:eastAsia="en-US"/>
                    </w:rPr>
                    <w:object w:dxaOrig="1520" w:dyaOrig="1440">
                      <v:shape id="_x0000_i1029" type="#_x0000_t75" style="width:75.75pt;height:1in" o:ole="">
                        <v:imagedata r:id="rId13" o:title=""/>
                      </v:shape>
                      <o:OLEObject Type="Embed" ProgID="Equation.DSMT4" ShapeID="_x0000_i1029" DrawAspect="Content" ObjectID="_1690560627" r:id="rId14"/>
                    </w:objec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406599">
                    <w:rPr>
                      <w:rFonts w:ascii="Calibri" w:eastAsia="Calibri" w:hAnsi="Calibri" w:cs="Times New Roman"/>
                      <w:b/>
                      <w:position w:val="-66"/>
                      <w:sz w:val="28"/>
                      <w:szCs w:val="28"/>
                      <w:lang w:eastAsia="en-US"/>
                    </w:rPr>
                    <w:object w:dxaOrig="1340" w:dyaOrig="1440">
                      <v:shape id="_x0000_i1030" type="#_x0000_t75" style="width:67.5pt;height:1in" o:ole="">
                        <v:imagedata r:id="rId15" o:title=""/>
                      </v:shape>
                      <o:OLEObject Type="Embed" ProgID="Equation.DSMT4" ShapeID="_x0000_i1030" DrawAspect="Content" ObjectID="_1690560628" r:id="rId16"/>
                    </w:object>
                  </w:r>
                </w:p>
                <w:p w:rsidR="00230CB0" w:rsidRPr="00406599" w:rsidRDefault="00230CB0" w:rsidP="00EF4FEA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406599">
                    <w:rPr>
                      <w:rFonts w:ascii="Calibri" w:eastAsia="Calibri" w:hAnsi="Calibri" w:cs="Times New Roman"/>
                      <w:b/>
                      <w:position w:val="-10"/>
                      <w:sz w:val="28"/>
                      <w:szCs w:val="28"/>
                      <w:lang w:eastAsia="en-US"/>
                    </w:rPr>
                    <w:object w:dxaOrig="1359" w:dyaOrig="320">
                      <v:shape id="_x0000_i1031" type="#_x0000_t75" style="width:68.25pt;height:15.75pt" o:ole="">
                        <v:imagedata r:id="rId17" o:title=""/>
                      </v:shape>
                      <o:OLEObject Type="Embed" ProgID="Equation.DSMT4" ShapeID="_x0000_i1031" DrawAspect="Content" ObjectID="_1690560629" r:id="rId18"/>
                    </w:object>
                  </w:r>
                </w:p>
              </w:tc>
            </w:tr>
          </w:tbl>
          <w:p w:rsidR="00230CB0" w:rsidRPr="00406599" w:rsidRDefault="00230CB0" w:rsidP="003A0C9B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06599">
              <w:rPr>
                <w:rFonts w:eastAsia="Calibri" w:cs="Times New Roman"/>
                <w:sz w:val="28"/>
                <w:szCs w:val="28"/>
                <w:lang w:eastAsia="en-US"/>
              </w:rPr>
              <w:t>Решите системы:</w:t>
            </w:r>
          </w:p>
          <w:p w:rsidR="00230CB0" w:rsidRPr="00406599" w:rsidRDefault="00230CB0" w:rsidP="003A0C9B">
            <w:pPr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406599">
              <w:rPr>
                <w:rFonts w:eastAsia="Calibri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610B59C" wp14:editId="4A13D021">
                  <wp:extent cx="2552700" cy="742111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588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0CB0" w:rsidRDefault="00230CB0" w:rsidP="003A0C9B">
            <w:pPr>
              <w:jc w:val="both"/>
              <w:rPr>
                <w:rFonts w:eastAsia="Times New Roman" w:cs="Times New Roman"/>
                <w:i/>
              </w:rPr>
            </w:pPr>
          </w:p>
          <w:p w:rsidR="00230CB0" w:rsidRPr="00F01B09" w:rsidRDefault="00230CB0" w:rsidP="003A0C9B">
            <w:pPr>
              <w:jc w:val="both"/>
              <w:rPr>
                <w:rFonts w:eastAsia="Times New Roman" w:cs="Times New Roman"/>
                <w:i/>
              </w:rPr>
            </w:pPr>
            <w:r w:rsidRPr="00F01B09">
              <w:rPr>
                <w:rFonts w:eastAsia="Times New Roman" w:cs="Times New Roman"/>
                <w:i/>
              </w:rPr>
              <w:t>Критерии оценивания:</w:t>
            </w:r>
          </w:p>
          <w:p w:rsidR="00230CB0" w:rsidRPr="00F01B09" w:rsidRDefault="00230CB0" w:rsidP="003A0C9B">
            <w:pPr>
              <w:jc w:val="both"/>
              <w:rPr>
                <w:rFonts w:eastAsia="Times New Roman" w:cs="Times New Roman"/>
                <w:i/>
              </w:rPr>
            </w:pPr>
            <w:r w:rsidRPr="00F01B09">
              <w:rPr>
                <w:rFonts w:eastAsia="Times New Roman" w:cs="Times New Roman"/>
                <w:i/>
              </w:rPr>
              <w:lastRenderedPageBreak/>
              <w:t>Учащийся</w:t>
            </w:r>
          </w:p>
          <w:p w:rsidR="00230CB0" w:rsidRPr="00F01B09" w:rsidRDefault="00230CB0" w:rsidP="00230CB0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0"/>
              <w:contextualSpacing/>
              <w:jc w:val="both"/>
              <w:rPr>
                <w:rFonts w:eastAsia="Times New Roman" w:cs="Times New Roman"/>
                <w:bCs/>
                <w:i/>
              </w:rPr>
            </w:pPr>
            <w:r w:rsidRPr="00F01B09">
              <w:rPr>
                <w:rFonts w:eastAsia="Times New Roman" w:cs="Times New Roman"/>
                <w:i/>
              </w:rPr>
              <w:t xml:space="preserve">Верно применяет </w:t>
            </w:r>
            <w:r w:rsidRPr="00F01B09">
              <w:rPr>
                <w:rFonts w:eastAsia="Times New Roman" w:cs="Times New Roman"/>
                <w:bCs/>
                <w:i/>
                <w:iCs/>
              </w:rPr>
              <w:t>методы решения логарифмических неравенств</w:t>
            </w:r>
            <w:r w:rsidRPr="00F01B09">
              <w:rPr>
                <w:rFonts w:eastAsia="Times New Roman" w:cs="Times New Roman"/>
                <w:bCs/>
                <w:i/>
              </w:rPr>
              <w:t>.</w:t>
            </w:r>
          </w:p>
          <w:p w:rsidR="00230CB0" w:rsidRPr="00F01B09" w:rsidRDefault="00230CB0" w:rsidP="00230CB0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0"/>
              <w:contextualSpacing/>
              <w:jc w:val="both"/>
              <w:rPr>
                <w:rFonts w:eastAsia="Times New Roman" w:cs="Times New Roman"/>
                <w:bCs/>
                <w:i/>
              </w:rPr>
            </w:pPr>
            <w:r w:rsidRPr="00F01B09">
              <w:rPr>
                <w:rFonts w:eastAsia="Times New Roman" w:cs="Times New Roman"/>
                <w:bCs/>
                <w:i/>
              </w:rPr>
              <w:t xml:space="preserve">Учитывает область допустимых значений при решении </w:t>
            </w:r>
            <w:r w:rsidRPr="00F01B09">
              <w:rPr>
                <w:rFonts w:eastAsia="Times New Roman" w:cs="Times New Roman"/>
                <w:bCs/>
                <w:i/>
                <w:iCs/>
              </w:rPr>
              <w:t>логарифмических неравенств.</w:t>
            </w:r>
          </w:p>
          <w:p w:rsidR="00230CB0" w:rsidRPr="00F01B09" w:rsidRDefault="00230CB0" w:rsidP="00230CB0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0"/>
              <w:contextualSpacing/>
              <w:jc w:val="both"/>
              <w:rPr>
                <w:rFonts w:eastAsia="Times New Roman" w:cs="Times New Roman"/>
                <w:bCs/>
                <w:i/>
              </w:rPr>
            </w:pPr>
            <w:r w:rsidRPr="00F01B09">
              <w:rPr>
                <w:rFonts w:eastAsia="Times New Roman" w:cs="Times New Roman"/>
                <w:bCs/>
                <w:i/>
              </w:rPr>
              <w:t xml:space="preserve">Решает </w:t>
            </w:r>
            <w:r w:rsidRPr="00F01B09">
              <w:rPr>
                <w:rFonts w:eastAsia="Times New Roman" w:cs="Times New Roman"/>
                <w:bCs/>
                <w:i/>
                <w:iCs/>
              </w:rPr>
              <w:t>логарифмические неравенства</w:t>
            </w:r>
            <w:r w:rsidRPr="00F01B09">
              <w:rPr>
                <w:rFonts w:eastAsia="Times New Roman" w:cs="Times New Roman"/>
                <w:bCs/>
                <w:i/>
              </w:rPr>
              <w:t>.</w:t>
            </w:r>
          </w:p>
          <w:p w:rsidR="00230CB0" w:rsidRPr="00EF4FEA" w:rsidRDefault="00230CB0" w:rsidP="003A0C9B">
            <w:pPr>
              <w:pStyle w:val="a4"/>
              <w:numPr>
                <w:ilvl w:val="0"/>
                <w:numId w:val="1"/>
              </w:numPr>
              <w:tabs>
                <w:tab w:val="left" w:pos="374"/>
              </w:tabs>
              <w:ind w:left="34" w:hanging="34"/>
            </w:pPr>
            <w:r w:rsidRPr="00406599">
              <w:rPr>
                <w:rFonts w:eastAsia="Times New Roman" w:cs="Times New Roman"/>
                <w:bCs/>
                <w:i/>
              </w:rPr>
              <w:t xml:space="preserve">Решает системы </w:t>
            </w:r>
            <w:r w:rsidRPr="00406599">
              <w:rPr>
                <w:rFonts w:eastAsia="Times New Roman" w:cs="Times New Roman"/>
                <w:bCs/>
                <w:i/>
                <w:iCs/>
              </w:rPr>
              <w:t>логарифмических неравенств</w:t>
            </w:r>
            <w:r w:rsidRPr="00406599">
              <w:rPr>
                <w:rFonts w:eastAsia="Times New Roman" w:cs="Times New Roman"/>
                <w:bCs/>
                <w:i/>
              </w:rPr>
              <w:t>.</w:t>
            </w:r>
          </w:p>
          <w:p w:rsidR="00EF4FEA" w:rsidRDefault="00EF4FEA" w:rsidP="003A0C9B">
            <w:pPr>
              <w:pStyle w:val="a4"/>
              <w:numPr>
                <w:ilvl w:val="0"/>
                <w:numId w:val="1"/>
              </w:numPr>
              <w:tabs>
                <w:tab w:val="left" w:pos="374"/>
              </w:tabs>
              <w:ind w:left="34" w:hanging="34"/>
            </w:pPr>
            <w:r>
              <w:rPr>
                <w:rFonts w:eastAsia="Times New Roman" w:cs="Times New Roman"/>
                <w:bCs/>
                <w:i/>
              </w:rPr>
              <w:t>Работа по учебнику №№</w:t>
            </w:r>
          </w:p>
        </w:tc>
        <w:tc>
          <w:tcPr>
            <w:tcW w:w="3119" w:type="dxa"/>
          </w:tcPr>
          <w:p w:rsidR="00230CB0" w:rsidRDefault="00230CB0" w:rsidP="003A0C9B">
            <w:r>
              <w:lastRenderedPageBreak/>
              <w:t>Учащиеся слушают учителя</w:t>
            </w:r>
          </w:p>
          <w:p w:rsidR="00230CB0" w:rsidRDefault="00230CB0" w:rsidP="003A0C9B">
            <w:r>
              <w:t>Высказывают свое мнение, предлагают способы и методы решения</w:t>
            </w:r>
          </w:p>
          <w:p w:rsidR="00230CB0" w:rsidRDefault="00230CB0" w:rsidP="003A0C9B">
            <w:r>
              <w:t>Записывают решение неравенства в тетрадь</w:t>
            </w:r>
          </w:p>
          <w:p w:rsidR="00230CB0" w:rsidRDefault="00230CB0" w:rsidP="003A0C9B"/>
          <w:p w:rsidR="00230CB0" w:rsidRDefault="00230CB0" w:rsidP="003A0C9B"/>
          <w:p w:rsidR="00230CB0" w:rsidRDefault="00230CB0" w:rsidP="003A0C9B"/>
          <w:p w:rsidR="00230CB0" w:rsidRDefault="00230CB0" w:rsidP="003A0C9B"/>
          <w:p w:rsidR="00230CB0" w:rsidRDefault="00230CB0" w:rsidP="003A0C9B"/>
          <w:p w:rsidR="00230CB0" w:rsidRDefault="00230CB0" w:rsidP="003A0C9B"/>
          <w:p w:rsidR="00230CB0" w:rsidRDefault="00230CB0" w:rsidP="003A0C9B"/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Pr="00406599" w:rsidRDefault="00230CB0" w:rsidP="003A0C9B">
            <w:pPr>
              <w:rPr>
                <w:rFonts w:eastAsia="Times New Roman" w:cs="Times New Roman"/>
                <w:color w:val="000000"/>
              </w:rPr>
            </w:pPr>
            <w:r w:rsidRPr="00406599">
              <w:rPr>
                <w:rFonts w:eastAsia="Times New Roman" w:cs="Times New Roman"/>
                <w:color w:val="000000"/>
              </w:rPr>
              <w:t>Работают в группах, ищут возможные пути решения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системы </w:t>
            </w:r>
            <w:r w:rsidRPr="00406599">
              <w:rPr>
                <w:rFonts w:eastAsia="Times New Roman" w:cs="Times New Roman"/>
                <w:color w:val="000000"/>
              </w:rPr>
              <w:t xml:space="preserve"> неравенств</w:t>
            </w:r>
            <w:proofErr w:type="gramEnd"/>
            <w:r w:rsidRPr="00406599">
              <w:rPr>
                <w:rFonts w:eastAsia="Times New Roman" w:cs="Times New Roman"/>
                <w:color w:val="000000"/>
              </w:rPr>
              <w:t>.</w:t>
            </w:r>
          </w:p>
          <w:p w:rsidR="00230CB0" w:rsidRPr="00406599" w:rsidRDefault="00230CB0" w:rsidP="003A0C9B">
            <w:pPr>
              <w:rPr>
                <w:rFonts w:eastAsia="Times New Roman" w:cs="Times New Roman"/>
                <w:color w:val="000000"/>
              </w:rPr>
            </w:pPr>
            <w:r w:rsidRPr="00406599">
              <w:rPr>
                <w:rFonts w:eastAsia="Times New Roman" w:cs="Times New Roman"/>
                <w:color w:val="000000"/>
              </w:rPr>
              <w:t xml:space="preserve">Дети комментируют первые шаги решения. Работа в </w:t>
            </w:r>
            <w:r w:rsidRPr="00406599">
              <w:rPr>
                <w:rFonts w:eastAsia="Times New Roman" w:cs="Times New Roman"/>
                <w:color w:val="000000"/>
              </w:rPr>
              <w:lastRenderedPageBreak/>
              <w:t>группах.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06599">
              <w:rPr>
                <w:rFonts w:eastAsia="Times New Roman" w:cs="Times New Roman"/>
                <w:color w:val="000000"/>
              </w:rPr>
              <w:t>Составляют алгоритм решения.</w:t>
            </w:r>
          </w:p>
          <w:p w:rsidR="00230CB0" w:rsidRDefault="00230CB0" w:rsidP="003A0C9B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r w:rsidRPr="003E5890">
              <w:rPr>
                <w:rFonts w:eastAsia="Times New Roman" w:cs="Times New Roman"/>
                <w:color w:val="000000"/>
              </w:rPr>
              <w:t xml:space="preserve">Демонстрируют свои знания. </w:t>
            </w:r>
            <w:r>
              <w:t xml:space="preserve">Выполняют задания в </w:t>
            </w:r>
            <w:proofErr w:type="spellStart"/>
            <w:r>
              <w:t>микрогруппе</w:t>
            </w:r>
            <w:proofErr w:type="spellEnd"/>
            <w:r>
              <w:t>, письменно</w:t>
            </w:r>
          </w:p>
        </w:tc>
        <w:tc>
          <w:tcPr>
            <w:tcW w:w="992" w:type="dxa"/>
          </w:tcPr>
          <w:p w:rsidR="00230CB0" w:rsidRDefault="00230CB0" w:rsidP="003A0C9B">
            <w:pPr>
              <w:jc w:val="center"/>
            </w:pPr>
            <w:r>
              <w:lastRenderedPageBreak/>
              <w:t>Похвала учителя</w:t>
            </w:r>
          </w:p>
        </w:tc>
        <w:tc>
          <w:tcPr>
            <w:tcW w:w="4140" w:type="dxa"/>
          </w:tcPr>
          <w:p w:rsidR="00230CB0" w:rsidRDefault="00230CB0" w:rsidP="003A0C9B">
            <w:pPr>
              <w:jc w:val="center"/>
            </w:pPr>
            <w:r>
              <w:t>Карточка</w:t>
            </w:r>
          </w:p>
          <w:p w:rsidR="00230CB0" w:rsidRDefault="00230CB0" w:rsidP="003A0C9B">
            <w:pPr>
              <w:jc w:val="center"/>
            </w:pPr>
          </w:p>
        </w:tc>
      </w:tr>
      <w:tr w:rsidR="00230CB0" w:rsidTr="00230CB0">
        <w:tc>
          <w:tcPr>
            <w:tcW w:w="1526" w:type="dxa"/>
          </w:tcPr>
          <w:p w:rsidR="00230CB0" w:rsidRDefault="00230CB0" w:rsidP="003A0C9B">
            <w:pPr>
              <w:jc w:val="center"/>
            </w:pPr>
          </w:p>
        </w:tc>
        <w:tc>
          <w:tcPr>
            <w:tcW w:w="4252" w:type="dxa"/>
          </w:tcPr>
          <w:p w:rsidR="00230CB0" w:rsidRDefault="00230CB0" w:rsidP="003A0C9B">
            <w:r>
              <w:t xml:space="preserve">Проверяет выполненные </w:t>
            </w:r>
            <w:proofErr w:type="spellStart"/>
            <w:r>
              <w:t>микрогруппами</w:t>
            </w:r>
            <w:proofErr w:type="spellEnd"/>
            <w:r>
              <w:t xml:space="preserve"> задания и выставляет оценки</w:t>
            </w:r>
          </w:p>
        </w:tc>
        <w:tc>
          <w:tcPr>
            <w:tcW w:w="3119" w:type="dxa"/>
          </w:tcPr>
          <w:p w:rsidR="00230CB0" w:rsidRDefault="00230CB0" w:rsidP="003A0C9B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Отвечают на вопросы</w:t>
            </w:r>
          </w:p>
        </w:tc>
        <w:tc>
          <w:tcPr>
            <w:tcW w:w="992" w:type="dxa"/>
          </w:tcPr>
          <w:p w:rsidR="00230CB0" w:rsidRPr="00230CB0" w:rsidRDefault="00230CB0" w:rsidP="00230CB0">
            <w:pPr>
              <w:rPr>
                <w:rFonts w:eastAsia="Times New Roman" w:cs="Times New Roman"/>
                <w:color w:val="000000"/>
              </w:rPr>
            </w:pPr>
          </w:p>
          <w:p w:rsidR="00230CB0" w:rsidRDefault="00230CB0" w:rsidP="003A0C9B">
            <w:pPr>
              <w:jc w:val="center"/>
            </w:pPr>
          </w:p>
        </w:tc>
        <w:tc>
          <w:tcPr>
            <w:tcW w:w="4140" w:type="dxa"/>
          </w:tcPr>
          <w:p w:rsidR="00230CB0" w:rsidRDefault="00230CB0" w:rsidP="003A0C9B">
            <w:pPr>
              <w:jc w:val="center"/>
            </w:pPr>
          </w:p>
        </w:tc>
      </w:tr>
      <w:tr w:rsidR="00230CB0" w:rsidTr="00230CB0">
        <w:tc>
          <w:tcPr>
            <w:tcW w:w="1526" w:type="dxa"/>
          </w:tcPr>
          <w:p w:rsidR="00230CB0" w:rsidRDefault="00230CB0" w:rsidP="003A0C9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26633C">
              <w:rPr>
                <w:rFonts w:eastAsia="Times New Roman" w:cs="Times New Roman"/>
                <w:b/>
                <w:bCs/>
                <w:color w:val="000000"/>
              </w:rPr>
              <w:t>Конец урока</w:t>
            </w:r>
          </w:p>
          <w:p w:rsidR="00230CB0" w:rsidRPr="0026633C" w:rsidRDefault="00230CB0" w:rsidP="003A0C9B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5 мин</w:t>
            </w:r>
          </w:p>
        </w:tc>
        <w:tc>
          <w:tcPr>
            <w:tcW w:w="4252" w:type="dxa"/>
          </w:tcPr>
          <w:p w:rsidR="00230CB0" w:rsidRDefault="00230CB0" w:rsidP="003A0C9B">
            <w:r w:rsidRPr="006064AF">
              <w:t>Проводит инструктаж по домашнему заданию</w:t>
            </w:r>
            <w:r w:rsidR="00EF4FEA">
              <w:rPr>
                <w:rFonts w:eastAsia="Times New Roman" w:cs="Times New Roman"/>
                <w:color w:val="000000"/>
              </w:rPr>
              <w:t>: № №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30CB0" w:rsidRPr="003E5890" w:rsidRDefault="00230CB0" w:rsidP="003A0C9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Записывают д/задание </w:t>
            </w:r>
          </w:p>
        </w:tc>
        <w:tc>
          <w:tcPr>
            <w:tcW w:w="992" w:type="dxa"/>
          </w:tcPr>
          <w:p w:rsidR="00230CB0" w:rsidRPr="003E5890" w:rsidRDefault="00230CB0" w:rsidP="003A0C9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40" w:type="dxa"/>
          </w:tcPr>
          <w:p w:rsidR="00230CB0" w:rsidRDefault="00230CB0" w:rsidP="003A0C9B">
            <w:pPr>
              <w:jc w:val="center"/>
            </w:pPr>
          </w:p>
        </w:tc>
      </w:tr>
    </w:tbl>
    <w:p w:rsidR="003C1EDF" w:rsidRDefault="003C1EDF"/>
    <w:sectPr w:rsidR="003C1EDF" w:rsidSect="00230CB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6AA"/>
    <w:multiLevelType w:val="hybridMultilevel"/>
    <w:tmpl w:val="21AE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4CB6"/>
    <w:multiLevelType w:val="hybridMultilevel"/>
    <w:tmpl w:val="4A7C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B0"/>
    <w:rsid w:val="00230CB0"/>
    <w:rsid w:val="003C1EDF"/>
    <w:rsid w:val="00E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88E9"/>
  <w15:chartTrackingRefBased/>
  <w15:docId w15:val="{D2FC683E-0243-4299-805F-FC2A445D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B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C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2021-08-15T13:17:00Z</dcterms:created>
  <dcterms:modified xsi:type="dcterms:W3CDTF">2021-08-15T13:24:00Z</dcterms:modified>
</cp:coreProperties>
</file>